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4C4" w:rsidRDefault="008F4ED2" w:rsidP="007E13DB">
      <w:pPr>
        <w:rPr>
          <w:rFonts w:ascii="Times New Roman" w:hAnsi="Times New Roman"/>
          <w:sz w:val="8"/>
          <w:lang w:val="en-US"/>
        </w:rPr>
      </w:pPr>
      <w:r>
        <w:rPr>
          <w:noProof/>
        </w:rPr>
        <w:drawing>
          <wp:anchor distT="0" distB="0" distL="114300" distR="114300" simplePos="0" relativeHeight="251657728" behindDoc="0" locked="0" layoutInCell="1" allowOverlap="1">
            <wp:simplePos x="0" y="0"/>
            <wp:positionH relativeFrom="column">
              <wp:posOffset>2541905</wp:posOffset>
            </wp:positionH>
            <wp:positionV relativeFrom="paragraph">
              <wp:posOffset>-482600</wp:posOffset>
            </wp:positionV>
            <wp:extent cx="723900" cy="895350"/>
            <wp:effectExtent l="19050" t="0" r="0" b="0"/>
            <wp:wrapTopAndBottom/>
            <wp:docPr id="112" name="Рисунок 112" descr="babr600C-20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abr600C-20_1_2"/>
                    <pic:cNvPicPr>
                      <a:picLocks noChangeAspect="1" noChangeArrowheads="1"/>
                    </pic:cNvPicPr>
                  </pic:nvPicPr>
                  <pic:blipFill>
                    <a:blip r:embed="rId6" cstate="print"/>
                    <a:srcRect/>
                    <a:stretch>
                      <a:fillRect/>
                    </a:stretch>
                  </pic:blipFill>
                  <pic:spPr bwMode="auto">
                    <a:xfrm>
                      <a:off x="0" y="0"/>
                      <a:ext cx="723900" cy="895350"/>
                    </a:xfrm>
                    <a:prstGeom prst="rect">
                      <a:avLst/>
                    </a:prstGeom>
                    <a:noFill/>
                  </pic:spPr>
                </pic:pic>
              </a:graphicData>
            </a:graphic>
          </wp:anchor>
        </w:drawing>
      </w:r>
    </w:p>
    <w:p w:rsidR="007D133B" w:rsidRPr="00E22391" w:rsidRDefault="007D133B" w:rsidP="008C7C88">
      <w:pPr>
        <w:spacing w:before="60"/>
        <w:ind w:right="142"/>
        <w:jc w:val="center"/>
        <w:rPr>
          <w:rFonts w:ascii="Georgia" w:hAnsi="Georgia"/>
          <w:caps/>
          <w:sz w:val="42"/>
          <w:szCs w:val="42"/>
        </w:rPr>
      </w:pPr>
      <w:r w:rsidRPr="00E22391">
        <w:rPr>
          <w:rFonts w:ascii="Georgia" w:hAnsi="Georgia" w:cs="Arial"/>
          <w:sz w:val="42"/>
          <w:szCs w:val="42"/>
        </w:rPr>
        <w:t xml:space="preserve">У К А </w:t>
      </w:r>
      <w:proofErr w:type="gramStart"/>
      <w:r w:rsidRPr="00E22391">
        <w:rPr>
          <w:rFonts w:ascii="Georgia" w:hAnsi="Georgia" w:cs="Arial"/>
          <w:sz w:val="42"/>
          <w:szCs w:val="42"/>
        </w:rPr>
        <w:t>З</w:t>
      </w:r>
      <w:proofErr w:type="gramEnd"/>
    </w:p>
    <w:p w:rsidR="00973A49" w:rsidRPr="00550B6F" w:rsidRDefault="007D133B" w:rsidP="002E0494">
      <w:pPr>
        <w:pStyle w:val="2"/>
        <w:tabs>
          <w:tab w:val="left" w:pos="3969"/>
        </w:tabs>
        <w:ind w:left="0" w:right="142"/>
        <w:rPr>
          <w:rFonts w:ascii="Georgia" w:hAnsi="Georgia" w:cs="Arial"/>
          <w:b w:val="0"/>
          <w:spacing w:val="16"/>
          <w:sz w:val="30"/>
          <w:szCs w:val="30"/>
        </w:rPr>
      </w:pPr>
      <w:r w:rsidRPr="00550B6F">
        <w:rPr>
          <w:rFonts w:ascii="Georgia" w:hAnsi="Georgia"/>
          <w:b w:val="0"/>
          <w:caps/>
          <w:spacing w:val="16"/>
          <w:sz w:val="30"/>
          <w:szCs w:val="30"/>
        </w:rPr>
        <w:t>Губернатор</w:t>
      </w:r>
      <w:r w:rsidR="00EF105C" w:rsidRPr="00550B6F">
        <w:rPr>
          <w:rFonts w:ascii="Georgia" w:hAnsi="Georgia"/>
          <w:b w:val="0"/>
          <w:caps/>
          <w:spacing w:val="16"/>
          <w:sz w:val="30"/>
          <w:szCs w:val="30"/>
        </w:rPr>
        <w:t>а</w:t>
      </w:r>
      <w:r w:rsidRPr="00550B6F">
        <w:rPr>
          <w:rFonts w:ascii="Georgia" w:hAnsi="Georgia"/>
          <w:b w:val="0"/>
          <w:caps/>
          <w:spacing w:val="16"/>
          <w:sz w:val="30"/>
          <w:szCs w:val="30"/>
        </w:rPr>
        <w:t xml:space="preserve"> Иркутской области</w:t>
      </w:r>
    </w:p>
    <w:p w:rsidR="009E64C4" w:rsidRPr="00132EA1" w:rsidRDefault="00F45953" w:rsidP="00F45953">
      <w:pPr>
        <w:tabs>
          <w:tab w:val="left" w:pos="851"/>
          <w:tab w:val="left" w:pos="2694"/>
          <w:tab w:val="left" w:pos="5529"/>
          <w:tab w:val="left" w:pos="6804"/>
          <w:tab w:val="left" w:pos="7371"/>
          <w:tab w:val="left" w:pos="8647"/>
          <w:tab w:val="left" w:pos="8789"/>
        </w:tabs>
        <w:suppressAutoHyphens/>
        <w:spacing w:before="120" w:after="120"/>
        <w:ind w:right="142"/>
        <w:jc w:val="center"/>
        <w:rPr>
          <w:rFonts w:ascii="Times New Roman" w:hAnsi="Times New Roman"/>
        </w:rPr>
      </w:pPr>
      <w:r>
        <w:rPr>
          <w:rFonts w:ascii="Times New Roman" w:hAnsi="Times New Roman"/>
        </w:rPr>
        <w:t>4 июля 2019 года</w:t>
      </w:r>
      <w:r w:rsidR="009E64C4" w:rsidRPr="00132EA1">
        <w:rPr>
          <w:rFonts w:ascii="Times New Roman" w:hAnsi="Times New Roman"/>
        </w:rPr>
        <w:t xml:space="preserve">                   </w:t>
      </w:r>
      <w:r w:rsidR="00973A49" w:rsidRPr="00132EA1">
        <w:rPr>
          <w:rFonts w:ascii="Times New Roman" w:hAnsi="Times New Roman"/>
        </w:rPr>
        <w:t xml:space="preserve">              </w:t>
      </w:r>
      <w:r w:rsidR="009E64C4">
        <w:rPr>
          <w:rFonts w:ascii="Times New Roman" w:hAnsi="Times New Roman"/>
        </w:rPr>
        <w:t xml:space="preserve">        </w:t>
      </w:r>
      <w:r w:rsidR="00706599">
        <w:rPr>
          <w:rFonts w:ascii="Times New Roman" w:hAnsi="Times New Roman"/>
        </w:rPr>
        <w:t xml:space="preserve">                                      </w:t>
      </w:r>
      <w:r w:rsidR="009E64C4">
        <w:rPr>
          <w:rFonts w:ascii="Times New Roman" w:hAnsi="Times New Roman"/>
        </w:rPr>
        <w:t xml:space="preserve"> №</w:t>
      </w:r>
      <w:r>
        <w:rPr>
          <w:rFonts w:ascii="Times New Roman" w:hAnsi="Times New Roman"/>
        </w:rPr>
        <w:t xml:space="preserve"> 144-уг</w:t>
      </w:r>
    </w:p>
    <w:p w:rsidR="00973A49" w:rsidRPr="00132EA1" w:rsidRDefault="00973A49" w:rsidP="008C7C88">
      <w:pPr>
        <w:suppressAutoHyphens/>
        <w:spacing w:before="60" w:after="120"/>
        <w:ind w:right="142"/>
        <w:jc w:val="center"/>
        <w:rPr>
          <w:rFonts w:ascii="Times New Roman" w:hAnsi="Times New Roman"/>
          <w:sz w:val="22"/>
          <w:szCs w:val="22"/>
        </w:rPr>
      </w:pPr>
      <w:r w:rsidRPr="00936D77">
        <w:rPr>
          <w:rFonts w:ascii="Times New Roman" w:hAnsi="Times New Roman"/>
          <w:sz w:val="22"/>
          <w:szCs w:val="22"/>
        </w:rPr>
        <w:t>Иркутск</w:t>
      </w:r>
    </w:p>
    <w:p w:rsidR="00973A49" w:rsidRPr="00132EA1" w:rsidRDefault="00973A49" w:rsidP="00973A49">
      <w:pPr>
        <w:tabs>
          <w:tab w:val="left" w:pos="3969"/>
          <w:tab w:val="left" w:pos="5245"/>
          <w:tab w:val="left" w:pos="5529"/>
        </w:tabs>
        <w:suppressAutoHyphens/>
        <w:spacing w:before="120" w:after="120"/>
        <w:ind w:left="-1191"/>
        <w:jc w:val="center"/>
        <w:rPr>
          <w:rFonts w:ascii="Times New Roman" w:hAnsi="Times New Roman"/>
        </w:rPr>
        <w:sectPr w:rsidR="00973A49" w:rsidRPr="00132EA1" w:rsidSect="00FD69D2">
          <w:headerReference w:type="default" r:id="rId7"/>
          <w:type w:val="continuous"/>
          <w:pgSz w:w="11907" w:h="16840" w:code="9"/>
          <w:pgMar w:top="1134" w:right="567" w:bottom="1134" w:left="1985" w:header="720" w:footer="454" w:gutter="0"/>
          <w:paperSrc w:first="15" w:other="15"/>
          <w:cols w:space="720"/>
          <w:noEndnote/>
          <w:titlePg/>
        </w:sectPr>
      </w:pPr>
    </w:p>
    <w:p w:rsidR="00F45953" w:rsidRPr="00F45953" w:rsidRDefault="00F45953" w:rsidP="00F45953">
      <w:pPr>
        <w:autoSpaceDE w:val="0"/>
        <w:autoSpaceDN w:val="0"/>
        <w:adjustRightInd w:val="0"/>
        <w:jc w:val="center"/>
        <w:rPr>
          <w:rFonts w:ascii="Times New Roman" w:hAnsi="Times New Roman"/>
          <w:b/>
          <w:color w:val="000000"/>
          <w:sz w:val="28"/>
          <w:szCs w:val="28"/>
        </w:rPr>
      </w:pPr>
      <w:bookmarkStart w:id="0" w:name="_GoBack"/>
      <w:r w:rsidRPr="00F45953">
        <w:rPr>
          <w:rFonts w:ascii="Times New Roman" w:eastAsia="Calibri" w:hAnsi="Times New Roman"/>
          <w:b/>
          <w:color w:val="000000"/>
          <w:sz w:val="28"/>
          <w:szCs w:val="28"/>
        </w:rPr>
        <w:lastRenderedPageBreak/>
        <w:t xml:space="preserve">Об установлении </w:t>
      </w:r>
      <w:r w:rsidRPr="00F45953">
        <w:rPr>
          <w:rFonts w:ascii="Times New Roman" w:hAnsi="Times New Roman"/>
          <w:b/>
          <w:color w:val="000000"/>
          <w:sz w:val="28"/>
          <w:szCs w:val="28"/>
        </w:rPr>
        <w:t>дополнительной меры социальной поддержки</w:t>
      </w:r>
    </w:p>
    <w:p w:rsidR="00F45953" w:rsidRPr="00F45953" w:rsidRDefault="00F45953" w:rsidP="00F45953">
      <w:pPr>
        <w:autoSpaceDE w:val="0"/>
        <w:autoSpaceDN w:val="0"/>
        <w:adjustRightInd w:val="0"/>
        <w:jc w:val="center"/>
        <w:rPr>
          <w:rFonts w:ascii="Times New Roman" w:hAnsi="Times New Roman"/>
          <w:b/>
          <w:color w:val="000000"/>
          <w:sz w:val="28"/>
          <w:szCs w:val="28"/>
        </w:rPr>
      </w:pPr>
      <w:proofErr w:type="gramStart"/>
      <w:r w:rsidRPr="00F45953">
        <w:rPr>
          <w:rFonts w:ascii="Times New Roman" w:hAnsi="Times New Roman"/>
          <w:b/>
          <w:color w:val="000000"/>
          <w:sz w:val="28"/>
          <w:szCs w:val="28"/>
        </w:rPr>
        <w:t>для отдельных категорий граждан, осуществляемой за счет средств областного бюджета, в связи с паводками в июне 2019 года</w:t>
      </w:r>
      <w:proofErr w:type="gramEnd"/>
    </w:p>
    <w:bookmarkEnd w:id="0"/>
    <w:p w:rsidR="00234463" w:rsidRPr="00054608" w:rsidRDefault="00234463" w:rsidP="00234463">
      <w:pPr>
        <w:jc w:val="center"/>
        <w:rPr>
          <w:rFonts w:ascii="Times New Roman" w:hAnsi="Times New Roman"/>
          <w:b/>
          <w:sz w:val="28"/>
          <w:szCs w:val="28"/>
        </w:rPr>
      </w:pPr>
    </w:p>
    <w:p w:rsidR="00F45953" w:rsidRDefault="00F45953" w:rsidP="00F45953">
      <w:pPr>
        <w:widowControl w:val="0"/>
        <w:autoSpaceDE w:val="0"/>
        <w:autoSpaceDN w:val="0"/>
        <w:ind w:firstLine="708"/>
        <w:jc w:val="both"/>
        <w:rPr>
          <w:rFonts w:ascii="Times New Roman" w:hAnsi="Times New Roman"/>
          <w:sz w:val="28"/>
          <w:szCs w:val="28"/>
        </w:rPr>
      </w:pPr>
      <w:r>
        <w:rPr>
          <w:rFonts w:ascii="Times New Roman" w:hAnsi="Times New Roman"/>
          <w:sz w:val="28"/>
          <w:szCs w:val="28"/>
        </w:rPr>
        <w:t xml:space="preserve">В связи со значительным имущественным ущербом, понесенным гражданами, проживающими на территории </w:t>
      </w:r>
      <w:r w:rsidRPr="001D7847">
        <w:rPr>
          <w:rFonts w:ascii="Times New Roman" w:hAnsi="Times New Roman"/>
          <w:sz w:val="28"/>
          <w:szCs w:val="28"/>
        </w:rPr>
        <w:t>Иркутской области</w:t>
      </w:r>
      <w:r>
        <w:rPr>
          <w:rFonts w:ascii="Times New Roman" w:hAnsi="Times New Roman"/>
          <w:sz w:val="28"/>
          <w:szCs w:val="28"/>
        </w:rPr>
        <w:t>, вследствие паводков в июне 2019 года,</w:t>
      </w:r>
      <w:r w:rsidRPr="00A87185">
        <w:rPr>
          <w:rFonts w:ascii="Times New Roman" w:hAnsi="Times New Roman"/>
          <w:sz w:val="28"/>
          <w:szCs w:val="28"/>
        </w:rPr>
        <w:t xml:space="preserve"> </w:t>
      </w:r>
      <w:r>
        <w:rPr>
          <w:rFonts w:ascii="Times New Roman" w:hAnsi="Times New Roman"/>
          <w:sz w:val="28"/>
          <w:szCs w:val="28"/>
        </w:rPr>
        <w:t>в</w:t>
      </w:r>
      <w:r w:rsidRPr="00A87185">
        <w:rPr>
          <w:rFonts w:ascii="Times New Roman" w:hAnsi="Times New Roman"/>
          <w:sz w:val="28"/>
          <w:szCs w:val="28"/>
        </w:rPr>
        <w:t xml:space="preserve"> соответствии со статьей 11 Федерального закона от 21</w:t>
      </w:r>
      <w:r>
        <w:rPr>
          <w:rFonts w:ascii="Times New Roman" w:hAnsi="Times New Roman"/>
          <w:sz w:val="28"/>
          <w:szCs w:val="28"/>
        </w:rPr>
        <w:t xml:space="preserve"> декабря </w:t>
      </w:r>
      <w:r w:rsidRPr="00A87185">
        <w:rPr>
          <w:rFonts w:ascii="Times New Roman" w:hAnsi="Times New Roman"/>
          <w:sz w:val="28"/>
          <w:szCs w:val="28"/>
        </w:rPr>
        <w:t xml:space="preserve">1994 </w:t>
      </w:r>
      <w:r>
        <w:rPr>
          <w:rFonts w:ascii="Times New Roman" w:hAnsi="Times New Roman"/>
          <w:sz w:val="28"/>
          <w:szCs w:val="28"/>
        </w:rPr>
        <w:t xml:space="preserve">года </w:t>
      </w:r>
      <w:r w:rsidRPr="00A87185">
        <w:rPr>
          <w:rFonts w:ascii="Times New Roman" w:hAnsi="Times New Roman"/>
          <w:sz w:val="28"/>
          <w:szCs w:val="28"/>
        </w:rPr>
        <w:t xml:space="preserve">№ 68-ФЗ «О защите населения и территорий от чрезвычайных ситуаций природного и техногенного характера», статьей 26.3.1  </w:t>
      </w:r>
      <w:r w:rsidRPr="00F45953">
        <w:rPr>
          <w:rFonts w:ascii="Times New Roman" w:hAnsi="Times New Roman"/>
          <w:color w:val="000000"/>
          <w:sz w:val="28"/>
          <w:szCs w:val="28"/>
        </w:rPr>
        <w:t xml:space="preserve">Федерального </w:t>
      </w:r>
      <w:hyperlink r:id="rId8" w:history="1">
        <w:proofErr w:type="gramStart"/>
        <w:r w:rsidRPr="00F45953">
          <w:rPr>
            <w:rFonts w:ascii="Times New Roman" w:hAnsi="Times New Roman"/>
            <w:color w:val="000000"/>
            <w:sz w:val="28"/>
            <w:szCs w:val="28"/>
          </w:rPr>
          <w:t>закон</w:t>
        </w:r>
        <w:proofErr w:type="gramEnd"/>
      </w:hyperlink>
      <w:r w:rsidRPr="00F45953">
        <w:rPr>
          <w:rFonts w:ascii="Times New Roman" w:hAnsi="Times New Roman"/>
          <w:color w:val="000000"/>
          <w:sz w:val="28"/>
          <w:szCs w:val="28"/>
        </w:rPr>
        <w:t xml:space="preserve">а от 6 октября 1999 </w:t>
      </w:r>
      <w:r w:rsidRPr="00A87185">
        <w:rPr>
          <w:rFonts w:ascii="Times New Roman" w:hAnsi="Times New Roman"/>
          <w:sz w:val="28"/>
          <w:szCs w:val="28"/>
        </w:rPr>
        <w:t>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руководствуясь статьями 38</w:t>
      </w:r>
      <w:r>
        <w:rPr>
          <w:rFonts w:ascii="Times New Roman" w:hAnsi="Times New Roman"/>
          <w:sz w:val="28"/>
          <w:szCs w:val="28"/>
        </w:rPr>
        <w:t>,</w:t>
      </w:r>
      <w:r w:rsidRPr="00A87185">
        <w:rPr>
          <w:rFonts w:ascii="Times New Roman" w:hAnsi="Times New Roman"/>
          <w:sz w:val="28"/>
          <w:szCs w:val="28"/>
        </w:rPr>
        <w:t xml:space="preserve"> </w:t>
      </w:r>
      <w:r>
        <w:rPr>
          <w:rFonts w:ascii="Times New Roman" w:hAnsi="Times New Roman"/>
          <w:sz w:val="28"/>
          <w:szCs w:val="28"/>
        </w:rPr>
        <w:t>57 -</w:t>
      </w:r>
      <w:r w:rsidRPr="00A87185">
        <w:rPr>
          <w:rFonts w:ascii="Times New Roman" w:hAnsi="Times New Roman"/>
          <w:sz w:val="28"/>
          <w:szCs w:val="28"/>
        </w:rPr>
        <w:t xml:space="preserve"> 59 Устава Иркутской области</w:t>
      </w:r>
      <w:r>
        <w:rPr>
          <w:rFonts w:ascii="Times New Roman" w:hAnsi="Times New Roman"/>
          <w:sz w:val="28"/>
          <w:szCs w:val="28"/>
        </w:rPr>
        <w:t>,</w:t>
      </w:r>
    </w:p>
    <w:p w:rsidR="00F45953" w:rsidRPr="008309F5" w:rsidRDefault="00F45953" w:rsidP="00F45953">
      <w:pPr>
        <w:widowControl w:val="0"/>
        <w:autoSpaceDE w:val="0"/>
        <w:autoSpaceDN w:val="0"/>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r w:rsidRPr="008309F5">
        <w:rPr>
          <w:rFonts w:ascii="Times New Roman" w:hAnsi="Times New Roman"/>
          <w:sz w:val="28"/>
          <w:szCs w:val="28"/>
        </w:rPr>
        <w:t>:</w:t>
      </w:r>
    </w:p>
    <w:p w:rsidR="00F45953" w:rsidRDefault="00F45953" w:rsidP="00F45953">
      <w:pPr>
        <w:suppressAutoHyphens/>
        <w:ind w:firstLine="709"/>
        <w:jc w:val="both"/>
        <w:rPr>
          <w:rFonts w:ascii="Times New Roman" w:hAnsi="Times New Roman"/>
          <w:sz w:val="28"/>
        </w:rPr>
      </w:pPr>
      <w:r w:rsidRPr="008309F5">
        <w:rPr>
          <w:rFonts w:ascii="Times New Roman" w:hAnsi="Times New Roman"/>
          <w:sz w:val="28"/>
          <w:szCs w:val="28"/>
        </w:rPr>
        <w:t xml:space="preserve">1. </w:t>
      </w:r>
      <w:proofErr w:type="gramStart"/>
      <w:r>
        <w:rPr>
          <w:rFonts w:ascii="Times New Roman" w:hAnsi="Times New Roman"/>
          <w:sz w:val="28"/>
        </w:rPr>
        <w:t>Установить за счет средств областного бюджета дополнительную меру социальной поддержки гражданам, осуществляющим деятельность по выращиванию сельскохозяйственных культур, многолетних насаждений, по содержанию сельскохозяйственных животных для обеспечения собственных нужд, в виде компенсации в связи с гибелью принадлежащих им посевов сельскохозяйственных культур, посадок многолетних насаждений (далее – посевы), сельскохозяйственных животных в результате паводка, произошедшего в июне 2019 года (далее – компенсация), в следующих размерах:</w:t>
      </w:r>
      <w:proofErr w:type="gramEnd"/>
    </w:p>
    <w:p w:rsidR="00F45953" w:rsidRDefault="00F45953" w:rsidP="00F45953">
      <w:pPr>
        <w:suppressAutoHyphens/>
        <w:ind w:firstLine="709"/>
        <w:jc w:val="both"/>
        <w:rPr>
          <w:rFonts w:ascii="Times New Roman" w:hAnsi="Times New Roman"/>
          <w:sz w:val="28"/>
        </w:rPr>
      </w:pPr>
      <w:proofErr w:type="gramStart"/>
      <w:r>
        <w:rPr>
          <w:rFonts w:ascii="Times New Roman" w:hAnsi="Times New Roman"/>
          <w:sz w:val="28"/>
        </w:rPr>
        <w:t>1) в связи с гибелью посевов в размере 4 500 рублей за каждый 0,01 гектар пострадавших посевов, но не более 45 000 рублей одному гражданину, осуществляющему деятельность по выращиванию сельскохозяйственных культур, многолетних насаждений для обеспечения собственных нужд (при совместном осуществлении гражданами деятельности по выращиванию сельскохозяйственных культур, многолетних насаждений для обеспечения собственных нужд компенсация предоставляется одному из указанных граждан);</w:t>
      </w:r>
      <w:proofErr w:type="gramEnd"/>
    </w:p>
    <w:p w:rsidR="00F45953" w:rsidRDefault="00F45953" w:rsidP="00F45953">
      <w:pPr>
        <w:suppressAutoHyphens/>
        <w:ind w:firstLine="709"/>
        <w:jc w:val="both"/>
        <w:rPr>
          <w:rFonts w:ascii="Times New Roman" w:hAnsi="Times New Roman"/>
          <w:sz w:val="28"/>
        </w:rPr>
      </w:pPr>
      <w:r>
        <w:rPr>
          <w:rFonts w:ascii="Times New Roman" w:hAnsi="Times New Roman"/>
          <w:sz w:val="28"/>
        </w:rPr>
        <w:t xml:space="preserve">2) в связи с гибелью крупных сельскохозяйственных животных: </w:t>
      </w:r>
    </w:p>
    <w:p w:rsidR="00F45953" w:rsidRDefault="00F45953" w:rsidP="00F45953">
      <w:pPr>
        <w:suppressAutoHyphens/>
        <w:ind w:firstLine="709"/>
        <w:jc w:val="both"/>
        <w:rPr>
          <w:rFonts w:ascii="Times New Roman" w:hAnsi="Times New Roman"/>
          <w:sz w:val="28"/>
        </w:rPr>
      </w:pPr>
      <w:r>
        <w:rPr>
          <w:rFonts w:ascii="Times New Roman" w:hAnsi="Times New Roman"/>
          <w:sz w:val="28"/>
        </w:rPr>
        <w:t>коров – 50 000 рублей одному гражданину, осуществляющему  деятельность по содержанию коров для обеспечения собственных нужд (при совместном осуществлении гражданами деятельности по содержанию коров для обеспечения собственных нужд компенсация предоставляется одному из указанных граждан);</w:t>
      </w:r>
    </w:p>
    <w:p w:rsidR="00F45953" w:rsidRDefault="00F45953" w:rsidP="00F45953">
      <w:pPr>
        <w:suppressAutoHyphens/>
        <w:ind w:firstLine="709"/>
        <w:jc w:val="both"/>
        <w:rPr>
          <w:rFonts w:ascii="Times New Roman" w:hAnsi="Times New Roman"/>
          <w:sz w:val="28"/>
        </w:rPr>
      </w:pPr>
      <w:proofErr w:type="gramStart"/>
      <w:r>
        <w:rPr>
          <w:rFonts w:ascii="Times New Roman" w:hAnsi="Times New Roman"/>
          <w:sz w:val="28"/>
        </w:rPr>
        <w:lastRenderedPageBreak/>
        <w:t xml:space="preserve">крупного рогатого скота (за исключением коров), лошадей – </w:t>
      </w:r>
      <w:r>
        <w:rPr>
          <w:rFonts w:ascii="Times New Roman" w:hAnsi="Times New Roman"/>
          <w:sz w:val="28"/>
        </w:rPr>
        <w:br/>
        <w:t>25 000 рублей за одно животное, но не более 50 000 рублей одному гражданину, осуществляющему деятельность по содержанию крупного рогатого скота (за исключением коров), лошадей для обеспечения собственных нужд (при совместном осуществлении гражданами деятельности по содержанию крупного рогатого скота (за исключением коров), лошадей для обеспечения собственных нужд компенсация предоставляется одному из указанных граждан);</w:t>
      </w:r>
      <w:proofErr w:type="gramEnd"/>
    </w:p>
    <w:p w:rsidR="00F45953" w:rsidRDefault="00F45953" w:rsidP="00F45953">
      <w:pPr>
        <w:suppressAutoHyphens/>
        <w:ind w:firstLine="709"/>
        <w:jc w:val="both"/>
        <w:rPr>
          <w:rFonts w:ascii="Times New Roman" w:hAnsi="Times New Roman"/>
          <w:sz w:val="28"/>
        </w:rPr>
      </w:pPr>
      <w:proofErr w:type="gramStart"/>
      <w:r>
        <w:rPr>
          <w:rFonts w:ascii="Times New Roman" w:hAnsi="Times New Roman"/>
          <w:sz w:val="28"/>
        </w:rPr>
        <w:t>3) в связи с гибелью средних сельскохозяйственных животных (свиньи, овцы, козы) – 5 000 рублей за одно животное, но не более 25 000 рублей одному гражданину, осуществляющему деятельность по содержанию средних сельскохозяйственных животных для обеспечения собственных нужд (при совместном осуществлении гражданами деятельности по содержанию средних сельскохозяйственных животных для обеспечения собственных нужд компенсация предоставляется одному из указанных граждан);</w:t>
      </w:r>
      <w:proofErr w:type="gramEnd"/>
    </w:p>
    <w:p w:rsidR="00F45953" w:rsidRDefault="00F45953" w:rsidP="00F45953">
      <w:pPr>
        <w:suppressAutoHyphens/>
        <w:ind w:firstLine="709"/>
        <w:jc w:val="both"/>
        <w:rPr>
          <w:rFonts w:ascii="Times New Roman" w:hAnsi="Times New Roman"/>
          <w:sz w:val="28"/>
        </w:rPr>
      </w:pPr>
      <w:proofErr w:type="gramStart"/>
      <w:r>
        <w:rPr>
          <w:rFonts w:ascii="Times New Roman" w:hAnsi="Times New Roman"/>
          <w:sz w:val="28"/>
        </w:rPr>
        <w:t>4) в связи с гибелью мелких сельскохозяйственных животных (кролики, сельскохозяйственная птица) – 200 рублей за одно животное, но не более 2 000 рублей одному гражданину, осуществляющему деятельность по содержанию мелких сельскохозяйственных животных для обеспечения собственных нужд (при совместном осуществлении гражданами деятельности по содержанию мелких сельскохозяйственных животных для обеспечения собственных нужд компенсация предоставляется одному из указанных граждан).</w:t>
      </w:r>
      <w:proofErr w:type="gramEnd"/>
    </w:p>
    <w:p w:rsidR="00F45953" w:rsidRPr="008309F5" w:rsidRDefault="00F45953" w:rsidP="00F45953">
      <w:pPr>
        <w:autoSpaceDE w:val="0"/>
        <w:autoSpaceDN w:val="0"/>
        <w:adjustRightInd w:val="0"/>
        <w:ind w:firstLine="709"/>
        <w:jc w:val="both"/>
        <w:rPr>
          <w:rFonts w:ascii="Times New Roman" w:hAnsi="Times New Roman"/>
          <w:sz w:val="28"/>
          <w:szCs w:val="28"/>
        </w:rPr>
      </w:pPr>
      <w:r w:rsidRPr="008309F5">
        <w:rPr>
          <w:rFonts w:ascii="Times New Roman" w:hAnsi="Times New Roman"/>
          <w:sz w:val="28"/>
          <w:szCs w:val="28"/>
        </w:rPr>
        <w:t>2. Правительству Иркутской области (</w:t>
      </w:r>
      <w:proofErr w:type="spellStart"/>
      <w:r w:rsidRPr="008309F5">
        <w:rPr>
          <w:rFonts w:ascii="Times New Roman" w:hAnsi="Times New Roman"/>
          <w:sz w:val="28"/>
          <w:szCs w:val="28"/>
        </w:rPr>
        <w:t>Болотов</w:t>
      </w:r>
      <w:proofErr w:type="spellEnd"/>
      <w:r w:rsidRPr="008309F5">
        <w:rPr>
          <w:rFonts w:ascii="Times New Roman" w:hAnsi="Times New Roman"/>
          <w:sz w:val="28"/>
          <w:szCs w:val="28"/>
        </w:rPr>
        <w:t xml:space="preserve"> Р.Н.) в срок до 1 </w:t>
      </w:r>
      <w:r>
        <w:rPr>
          <w:rFonts w:ascii="Times New Roman" w:hAnsi="Times New Roman"/>
          <w:sz w:val="28"/>
          <w:szCs w:val="28"/>
        </w:rPr>
        <w:t xml:space="preserve">августа </w:t>
      </w:r>
      <w:r w:rsidRPr="008309F5">
        <w:rPr>
          <w:rFonts w:ascii="Times New Roman" w:hAnsi="Times New Roman"/>
          <w:sz w:val="28"/>
          <w:szCs w:val="28"/>
        </w:rPr>
        <w:t>2019 года обеспечить принятие правовых актов, определяющих порядок и условия предоставления единовременной выплаты, ее размер, а также источники финансового обеспечения расходов, связанных с установлением единовременной выплаты.</w:t>
      </w:r>
    </w:p>
    <w:p w:rsidR="00F45953" w:rsidRDefault="00F45953" w:rsidP="00F45953">
      <w:pPr>
        <w:suppressAutoHyphens/>
        <w:ind w:firstLine="709"/>
        <w:jc w:val="both"/>
        <w:rPr>
          <w:rFonts w:ascii="Times New Roman" w:hAnsi="Times New Roman"/>
          <w:sz w:val="28"/>
        </w:rPr>
      </w:pPr>
      <w:r w:rsidRPr="008309F5">
        <w:rPr>
          <w:rFonts w:ascii="Times New Roman" w:hAnsi="Times New Roman"/>
          <w:sz w:val="28"/>
          <w:szCs w:val="28"/>
        </w:rPr>
        <w:t xml:space="preserve">3. </w:t>
      </w:r>
      <w:r>
        <w:rPr>
          <w:rFonts w:ascii="Times New Roman" w:hAnsi="Times New Roman"/>
          <w:sz w:val="28"/>
        </w:rPr>
        <w:t>Настоящий указ вступает в силу через десять календарных дней со дня его официального опубликования.</w:t>
      </w:r>
    </w:p>
    <w:p w:rsidR="00F45953" w:rsidRPr="008309F5" w:rsidRDefault="00F45953" w:rsidP="00F45953">
      <w:pPr>
        <w:widowControl w:val="0"/>
        <w:autoSpaceDE w:val="0"/>
        <w:autoSpaceDN w:val="0"/>
        <w:ind w:firstLine="708"/>
        <w:jc w:val="both"/>
        <w:rPr>
          <w:rFonts w:ascii="Times New Roman" w:hAnsi="Times New Roman"/>
          <w:sz w:val="28"/>
          <w:szCs w:val="28"/>
        </w:rPr>
      </w:pPr>
      <w:r>
        <w:rPr>
          <w:rFonts w:ascii="Times New Roman" w:hAnsi="Times New Roman"/>
          <w:sz w:val="28"/>
        </w:rPr>
        <w:t>4</w:t>
      </w:r>
      <w:r w:rsidRPr="00522436">
        <w:rPr>
          <w:rFonts w:ascii="Times New Roman" w:hAnsi="Times New Roman"/>
          <w:sz w:val="28"/>
        </w:rPr>
        <w:t>.</w:t>
      </w:r>
      <w:r w:rsidRPr="008309F5">
        <w:rPr>
          <w:rFonts w:ascii="Times New Roman" w:hAnsi="Times New Roman"/>
          <w:sz w:val="28"/>
          <w:szCs w:val="28"/>
        </w:rPr>
        <w:t>Настоящий указ подлежит официальному опубликованию в о</w:t>
      </w:r>
      <w:r>
        <w:rPr>
          <w:rFonts w:ascii="Times New Roman" w:hAnsi="Times New Roman"/>
          <w:sz w:val="28"/>
          <w:szCs w:val="28"/>
        </w:rPr>
        <w:t>бщественно-политической газете «Областная»</w:t>
      </w:r>
      <w:r w:rsidRPr="008309F5">
        <w:rPr>
          <w:rFonts w:ascii="Times New Roman" w:hAnsi="Times New Roman"/>
          <w:sz w:val="28"/>
          <w:szCs w:val="28"/>
        </w:rPr>
        <w:t xml:space="preserve">, </w:t>
      </w:r>
      <w:r>
        <w:rPr>
          <w:rFonts w:ascii="Times New Roman" w:eastAsia="Calibri" w:hAnsi="Times New Roman"/>
          <w:sz w:val="28"/>
          <w:szCs w:val="28"/>
        </w:rPr>
        <w:t>сетевом издании «Официальный интернет-портал правовой информации Иркутской области» (</w:t>
      </w:r>
      <w:proofErr w:type="spellStart"/>
      <w:r>
        <w:rPr>
          <w:rFonts w:ascii="Times New Roman" w:eastAsia="Calibri" w:hAnsi="Times New Roman"/>
          <w:sz w:val="28"/>
          <w:szCs w:val="28"/>
        </w:rPr>
        <w:t>ogirk.ru</w:t>
      </w:r>
      <w:proofErr w:type="spellEnd"/>
      <w:r>
        <w:rPr>
          <w:rFonts w:ascii="Times New Roman" w:eastAsia="Calibri" w:hAnsi="Times New Roman"/>
          <w:sz w:val="28"/>
          <w:szCs w:val="28"/>
        </w:rPr>
        <w:t xml:space="preserve">), </w:t>
      </w:r>
      <w:r w:rsidRPr="008309F5">
        <w:rPr>
          <w:rFonts w:ascii="Times New Roman" w:hAnsi="Times New Roman"/>
          <w:sz w:val="28"/>
          <w:szCs w:val="28"/>
        </w:rPr>
        <w:t xml:space="preserve">а также на </w:t>
      </w:r>
      <w:r>
        <w:rPr>
          <w:rFonts w:ascii="Times New Roman" w:hAnsi="Times New Roman"/>
          <w:sz w:val="28"/>
          <w:szCs w:val="28"/>
        </w:rPr>
        <w:t>«</w:t>
      </w:r>
      <w:proofErr w:type="gramStart"/>
      <w:r w:rsidRPr="008309F5">
        <w:rPr>
          <w:rFonts w:ascii="Times New Roman" w:hAnsi="Times New Roman"/>
          <w:sz w:val="28"/>
          <w:szCs w:val="28"/>
        </w:rPr>
        <w:t>Официальном</w:t>
      </w:r>
      <w:proofErr w:type="gramEnd"/>
      <w:r w:rsidRPr="008309F5">
        <w:rPr>
          <w:rFonts w:ascii="Times New Roman" w:hAnsi="Times New Roman"/>
          <w:sz w:val="28"/>
          <w:szCs w:val="28"/>
        </w:rPr>
        <w:t xml:space="preserve"> </w:t>
      </w:r>
      <w:proofErr w:type="spellStart"/>
      <w:r w:rsidRPr="008309F5">
        <w:rPr>
          <w:rFonts w:ascii="Times New Roman" w:hAnsi="Times New Roman"/>
          <w:sz w:val="28"/>
          <w:szCs w:val="28"/>
        </w:rPr>
        <w:t>интернет-портале</w:t>
      </w:r>
      <w:proofErr w:type="spellEnd"/>
      <w:r w:rsidRPr="008309F5">
        <w:rPr>
          <w:rFonts w:ascii="Times New Roman" w:hAnsi="Times New Roman"/>
          <w:sz w:val="28"/>
          <w:szCs w:val="28"/>
        </w:rPr>
        <w:t xml:space="preserve"> правовой информации</w:t>
      </w:r>
      <w:r>
        <w:rPr>
          <w:rFonts w:ascii="Times New Roman" w:hAnsi="Times New Roman"/>
          <w:sz w:val="28"/>
          <w:szCs w:val="28"/>
        </w:rPr>
        <w:t>»</w:t>
      </w:r>
      <w:r w:rsidRPr="008309F5">
        <w:rPr>
          <w:rFonts w:ascii="Times New Roman" w:hAnsi="Times New Roman"/>
          <w:sz w:val="28"/>
          <w:szCs w:val="28"/>
        </w:rPr>
        <w:t xml:space="preserve"> (</w:t>
      </w:r>
      <w:proofErr w:type="spellStart"/>
      <w:r w:rsidRPr="008309F5">
        <w:rPr>
          <w:rFonts w:ascii="Times New Roman" w:hAnsi="Times New Roman"/>
          <w:sz w:val="28"/>
          <w:szCs w:val="28"/>
        </w:rPr>
        <w:t>www.pravo.gov.ru</w:t>
      </w:r>
      <w:proofErr w:type="spellEnd"/>
      <w:r w:rsidRPr="008309F5">
        <w:rPr>
          <w:rFonts w:ascii="Times New Roman" w:hAnsi="Times New Roman"/>
          <w:sz w:val="28"/>
          <w:szCs w:val="28"/>
        </w:rPr>
        <w:t>).</w:t>
      </w:r>
    </w:p>
    <w:p w:rsidR="00F45953" w:rsidRPr="008309F5" w:rsidRDefault="00F45953" w:rsidP="00F45953">
      <w:pPr>
        <w:widowControl w:val="0"/>
        <w:autoSpaceDE w:val="0"/>
        <w:autoSpaceDN w:val="0"/>
        <w:jc w:val="both"/>
        <w:rPr>
          <w:rFonts w:ascii="Calibri" w:hAnsi="Calibri" w:cs="Calibri"/>
          <w:sz w:val="22"/>
        </w:rPr>
      </w:pPr>
    </w:p>
    <w:p w:rsidR="00F45953" w:rsidRDefault="00F45953" w:rsidP="00F45953">
      <w:pPr>
        <w:autoSpaceDE w:val="0"/>
        <w:autoSpaceDN w:val="0"/>
        <w:adjustRightInd w:val="0"/>
        <w:ind w:right="-1"/>
        <w:jc w:val="both"/>
        <w:rPr>
          <w:rFonts w:ascii="Times New Roman" w:hAnsi="Times New Roman"/>
          <w:sz w:val="28"/>
        </w:rPr>
      </w:pPr>
    </w:p>
    <w:p w:rsidR="00F45953" w:rsidRDefault="00F45953" w:rsidP="00F45953">
      <w:pPr>
        <w:autoSpaceDE w:val="0"/>
        <w:autoSpaceDN w:val="0"/>
        <w:adjustRightInd w:val="0"/>
        <w:ind w:right="-1"/>
        <w:jc w:val="both"/>
        <w:rPr>
          <w:rFonts w:ascii="Times New Roman" w:hAnsi="Times New Roman"/>
          <w:sz w:val="28"/>
        </w:rPr>
      </w:pPr>
    </w:p>
    <w:p w:rsidR="00F45953" w:rsidRPr="00565731" w:rsidRDefault="00F45953" w:rsidP="00F45953">
      <w:pPr>
        <w:tabs>
          <w:tab w:val="left" w:pos="709"/>
        </w:tabs>
        <w:autoSpaceDE w:val="0"/>
        <w:autoSpaceDN w:val="0"/>
        <w:adjustRightInd w:val="0"/>
        <w:ind w:right="-1"/>
        <w:jc w:val="both"/>
        <w:rPr>
          <w:rFonts w:ascii="Times New Roman" w:hAnsi="Times New Roman"/>
          <w:sz w:val="28"/>
        </w:rPr>
      </w:pPr>
    </w:p>
    <w:tbl>
      <w:tblPr>
        <w:tblW w:w="9531" w:type="dxa"/>
        <w:tblInd w:w="108" w:type="dxa"/>
        <w:tblLayout w:type="fixed"/>
        <w:tblLook w:val="0000"/>
      </w:tblPr>
      <w:tblGrid>
        <w:gridCol w:w="3828"/>
        <w:gridCol w:w="5703"/>
      </w:tblGrid>
      <w:tr w:rsidR="00F45953" w:rsidTr="00774922">
        <w:trPr>
          <w:cantSplit/>
          <w:trHeight w:val="587"/>
        </w:trPr>
        <w:tc>
          <w:tcPr>
            <w:tcW w:w="3828" w:type="dxa"/>
            <w:vAlign w:val="center"/>
          </w:tcPr>
          <w:p w:rsidR="00F45953" w:rsidRDefault="00F45953" w:rsidP="00774922">
            <w:pPr>
              <w:suppressAutoHyphens/>
              <w:spacing w:line="240" w:lineRule="exact"/>
              <w:rPr>
                <w:rFonts w:ascii="Times New Roman" w:hAnsi="Times New Roman"/>
                <w:sz w:val="28"/>
              </w:rPr>
            </w:pPr>
          </w:p>
        </w:tc>
        <w:tc>
          <w:tcPr>
            <w:tcW w:w="5703" w:type="dxa"/>
            <w:vAlign w:val="center"/>
          </w:tcPr>
          <w:p w:rsidR="00F45953" w:rsidRPr="007E5CC5" w:rsidRDefault="00F45953" w:rsidP="00774922">
            <w:pPr>
              <w:spacing w:line="240" w:lineRule="exact"/>
              <w:ind w:left="2835"/>
              <w:jc w:val="right"/>
              <w:rPr>
                <w:rFonts w:ascii="Times New Roman" w:hAnsi="Times New Roman"/>
                <w:sz w:val="28"/>
              </w:rPr>
            </w:pPr>
            <w:r w:rsidRPr="00514CFB">
              <w:rPr>
                <w:rFonts w:ascii="Times New Roman" w:hAnsi="Times New Roman"/>
                <w:sz w:val="28"/>
              </w:rPr>
              <w:t>С.Г. Левченко</w:t>
            </w:r>
          </w:p>
        </w:tc>
      </w:tr>
    </w:tbl>
    <w:p w:rsidR="00234463" w:rsidRPr="00054608" w:rsidRDefault="00234463" w:rsidP="00234463">
      <w:pPr>
        <w:suppressAutoHyphens/>
        <w:ind w:firstLine="709"/>
        <w:jc w:val="both"/>
        <w:rPr>
          <w:rFonts w:ascii="Times New Roman" w:hAnsi="Times New Roman"/>
          <w:sz w:val="28"/>
          <w:szCs w:val="28"/>
        </w:rPr>
      </w:pPr>
    </w:p>
    <w:sectPr w:rsidR="00234463" w:rsidRPr="00054608" w:rsidSect="00F8445C">
      <w:headerReference w:type="first" r:id="rId9"/>
      <w:footerReference w:type="first" r:id="rId10"/>
      <w:type w:val="continuous"/>
      <w:pgSz w:w="11907" w:h="16840" w:code="9"/>
      <w:pgMar w:top="1134" w:right="567" w:bottom="1134" w:left="1985" w:header="720" w:footer="454" w:gutter="0"/>
      <w:paperSrc w:first="15" w:other="15"/>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17A" w:rsidRDefault="002C617A">
      <w:r>
        <w:separator/>
      </w:r>
    </w:p>
  </w:endnote>
  <w:endnote w:type="continuationSeparator" w:id="0">
    <w:p w:rsidR="002C617A" w:rsidRDefault="002C617A">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B3" w:rsidRPr="00191AAE" w:rsidRDefault="00A143B3" w:rsidP="00A143B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17A" w:rsidRDefault="002C617A">
      <w:r>
        <w:separator/>
      </w:r>
    </w:p>
  </w:footnote>
  <w:footnote w:type="continuationSeparator" w:id="0">
    <w:p w:rsidR="002C617A" w:rsidRDefault="002C6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C4" w:rsidRDefault="00AB2CB4" w:rsidP="003B6A73">
    <w:pPr>
      <w:pStyle w:val="a3"/>
      <w:framePr w:wrap="around" w:vAnchor="text" w:hAnchor="margin" w:xAlign="center" w:y="1"/>
      <w:jc w:val="center"/>
      <w:rPr>
        <w:rStyle w:val="a5"/>
        <w:rFonts w:ascii="Times New Roman" w:hAnsi="Times New Roman"/>
        <w:sz w:val="28"/>
        <w:lang w:val="en-US"/>
      </w:rPr>
    </w:pPr>
    <w:r>
      <w:rPr>
        <w:rStyle w:val="a5"/>
        <w:rFonts w:ascii="Times New Roman" w:hAnsi="Times New Roman"/>
        <w:sz w:val="28"/>
      </w:rPr>
      <w:fldChar w:fldCharType="begin"/>
    </w:r>
    <w:r w:rsidR="009E64C4">
      <w:rPr>
        <w:rStyle w:val="a5"/>
        <w:rFonts w:ascii="Times New Roman" w:hAnsi="Times New Roman"/>
        <w:sz w:val="28"/>
      </w:rPr>
      <w:instrText xml:space="preserve">PAGE  </w:instrText>
    </w:r>
    <w:r>
      <w:rPr>
        <w:rStyle w:val="a5"/>
        <w:rFonts w:ascii="Times New Roman" w:hAnsi="Times New Roman"/>
        <w:sz w:val="28"/>
      </w:rPr>
      <w:fldChar w:fldCharType="separate"/>
    </w:r>
    <w:r w:rsidR="0038476B">
      <w:rPr>
        <w:rStyle w:val="a5"/>
        <w:rFonts w:ascii="Times New Roman" w:hAnsi="Times New Roman"/>
        <w:noProof/>
        <w:sz w:val="28"/>
      </w:rPr>
      <w:t>2</w:t>
    </w:r>
    <w:r>
      <w:rPr>
        <w:rStyle w:val="a5"/>
        <w:rFonts w:ascii="Times New Roman" w:hAnsi="Times New Roman"/>
        <w:sz w:val="28"/>
      </w:rPr>
      <w:fldChar w:fldCharType="end"/>
    </w:r>
  </w:p>
  <w:p w:rsidR="009E64C4" w:rsidRDefault="009E64C4">
    <w:pPr>
      <w:pStyle w:val="a3"/>
      <w:framePr w:wrap="around" w:vAnchor="text" w:hAnchor="margin" w:xAlign="center" w:y="1"/>
      <w:rPr>
        <w:rStyle w:val="a5"/>
        <w:rFonts w:ascii="Times New Roman" w:hAnsi="Times New Roman"/>
        <w:lang w:val="en-US"/>
      </w:rPr>
    </w:pPr>
    <w:r>
      <w:rPr>
        <w:rStyle w:val="a5"/>
        <w:rFonts w:ascii="Times New Roman" w:hAnsi="Times New Roman"/>
        <w:lang w:val="en-US"/>
      </w:rPr>
      <w:t xml:space="preserve"> </w:t>
    </w:r>
  </w:p>
  <w:p w:rsidR="009E64C4" w:rsidRDefault="009E64C4">
    <w:pPr>
      <w:pStyle w:val="a3"/>
      <w:jc w:val="center"/>
      <w:rPr>
        <w:rFonts w:ascii="Times New Roman" w:hAnsi="Times New Roman"/>
        <w:lang w:val="en-US"/>
      </w:rPr>
    </w:pPr>
    <w:r>
      <w:rPr>
        <w:rFonts w:ascii="Times New Roman" w:hAnsi="Times New Roman"/>
        <w:lang w:val="en-U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B3" w:rsidRDefault="00A143B3">
    <w:pPr>
      <w:pStyle w:val="a3"/>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0"/>
  <w:defaultTabStop w:val="726"/>
  <w:hyphenationZone w:val="142"/>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cVars>
    <w:docVar w:name="BossProviderVariable" w:val="25_01_2006!ac74d9f5-f49c-45f0-a276-394223af6e59"/>
  </w:docVars>
  <w:rsids>
    <w:rsidRoot w:val="00F45953"/>
    <w:rsid w:val="00007CB4"/>
    <w:rsid w:val="00014F7F"/>
    <w:rsid w:val="0002328B"/>
    <w:rsid w:val="000365AD"/>
    <w:rsid w:val="000412E0"/>
    <w:rsid w:val="00041F15"/>
    <w:rsid w:val="000530D6"/>
    <w:rsid w:val="00063ED0"/>
    <w:rsid w:val="00095ACB"/>
    <w:rsid w:val="000A3D8F"/>
    <w:rsid w:val="000E35AD"/>
    <w:rsid w:val="00106AD6"/>
    <w:rsid w:val="00132EA1"/>
    <w:rsid w:val="00136524"/>
    <w:rsid w:val="00164344"/>
    <w:rsid w:val="00166966"/>
    <w:rsid w:val="001B0FD5"/>
    <w:rsid w:val="001B2231"/>
    <w:rsid w:val="002031B6"/>
    <w:rsid w:val="002147FC"/>
    <w:rsid w:val="002237D0"/>
    <w:rsid w:val="00225BA0"/>
    <w:rsid w:val="00234463"/>
    <w:rsid w:val="0025013C"/>
    <w:rsid w:val="002722D6"/>
    <w:rsid w:val="00273D6E"/>
    <w:rsid w:val="002C617A"/>
    <w:rsid w:val="002E0494"/>
    <w:rsid w:val="002E404B"/>
    <w:rsid w:val="002F5678"/>
    <w:rsid w:val="00360040"/>
    <w:rsid w:val="0038476B"/>
    <w:rsid w:val="00396B38"/>
    <w:rsid w:val="003B6A73"/>
    <w:rsid w:val="003D1189"/>
    <w:rsid w:val="003E7505"/>
    <w:rsid w:val="00406486"/>
    <w:rsid w:val="0041708A"/>
    <w:rsid w:val="00422953"/>
    <w:rsid w:val="00492602"/>
    <w:rsid w:val="004A1DC3"/>
    <w:rsid w:val="004D22C5"/>
    <w:rsid w:val="004F5F1B"/>
    <w:rsid w:val="00524540"/>
    <w:rsid w:val="0053762E"/>
    <w:rsid w:val="00543D89"/>
    <w:rsid w:val="00550B6F"/>
    <w:rsid w:val="005573B3"/>
    <w:rsid w:val="00570557"/>
    <w:rsid w:val="0057076F"/>
    <w:rsid w:val="00580172"/>
    <w:rsid w:val="00582119"/>
    <w:rsid w:val="005A43AE"/>
    <w:rsid w:val="005A54B3"/>
    <w:rsid w:val="005B7E29"/>
    <w:rsid w:val="00637FDA"/>
    <w:rsid w:val="00653B6B"/>
    <w:rsid w:val="006570EA"/>
    <w:rsid w:val="0069572C"/>
    <w:rsid w:val="006E001D"/>
    <w:rsid w:val="006F1998"/>
    <w:rsid w:val="00706599"/>
    <w:rsid w:val="00711FA7"/>
    <w:rsid w:val="007637E1"/>
    <w:rsid w:val="00765722"/>
    <w:rsid w:val="007B69EB"/>
    <w:rsid w:val="007C4157"/>
    <w:rsid w:val="007C6032"/>
    <w:rsid w:val="007D133B"/>
    <w:rsid w:val="007E13DB"/>
    <w:rsid w:val="007E5CC5"/>
    <w:rsid w:val="008060CC"/>
    <w:rsid w:val="00810EC9"/>
    <w:rsid w:val="00815761"/>
    <w:rsid w:val="00837F9A"/>
    <w:rsid w:val="00845514"/>
    <w:rsid w:val="00850363"/>
    <w:rsid w:val="00851135"/>
    <w:rsid w:val="008A06D9"/>
    <w:rsid w:val="008C5631"/>
    <w:rsid w:val="008C7C88"/>
    <w:rsid w:val="008D40F8"/>
    <w:rsid w:val="008D5E7C"/>
    <w:rsid w:val="008E0870"/>
    <w:rsid w:val="008F06F7"/>
    <w:rsid w:val="008F4ED2"/>
    <w:rsid w:val="00936D77"/>
    <w:rsid w:val="00973A49"/>
    <w:rsid w:val="009776C8"/>
    <w:rsid w:val="00986E31"/>
    <w:rsid w:val="009B0A8D"/>
    <w:rsid w:val="009C61BB"/>
    <w:rsid w:val="009E64C4"/>
    <w:rsid w:val="00A04023"/>
    <w:rsid w:val="00A143B3"/>
    <w:rsid w:val="00A47C3D"/>
    <w:rsid w:val="00AA3F3D"/>
    <w:rsid w:val="00AB158B"/>
    <w:rsid w:val="00AB2CB4"/>
    <w:rsid w:val="00AE299E"/>
    <w:rsid w:val="00B25C31"/>
    <w:rsid w:val="00B30C20"/>
    <w:rsid w:val="00B76A04"/>
    <w:rsid w:val="00B774F1"/>
    <w:rsid w:val="00B8622D"/>
    <w:rsid w:val="00BD3E9D"/>
    <w:rsid w:val="00BF085E"/>
    <w:rsid w:val="00C262AB"/>
    <w:rsid w:val="00C47371"/>
    <w:rsid w:val="00C54CA1"/>
    <w:rsid w:val="00CC5545"/>
    <w:rsid w:val="00CF5E1E"/>
    <w:rsid w:val="00D377EE"/>
    <w:rsid w:val="00D4614E"/>
    <w:rsid w:val="00D5390C"/>
    <w:rsid w:val="00D9360E"/>
    <w:rsid w:val="00DB61C9"/>
    <w:rsid w:val="00DC262E"/>
    <w:rsid w:val="00DF5C3C"/>
    <w:rsid w:val="00DF7B07"/>
    <w:rsid w:val="00E22391"/>
    <w:rsid w:val="00E242A8"/>
    <w:rsid w:val="00E47285"/>
    <w:rsid w:val="00E47D8A"/>
    <w:rsid w:val="00E55011"/>
    <w:rsid w:val="00E62929"/>
    <w:rsid w:val="00E639F9"/>
    <w:rsid w:val="00E71986"/>
    <w:rsid w:val="00E81372"/>
    <w:rsid w:val="00E841B8"/>
    <w:rsid w:val="00E94661"/>
    <w:rsid w:val="00EA5727"/>
    <w:rsid w:val="00EC7FE5"/>
    <w:rsid w:val="00ED6027"/>
    <w:rsid w:val="00ED6A04"/>
    <w:rsid w:val="00EE2669"/>
    <w:rsid w:val="00EF105C"/>
    <w:rsid w:val="00EF733D"/>
    <w:rsid w:val="00F45953"/>
    <w:rsid w:val="00F51CDE"/>
    <w:rsid w:val="00F80AD5"/>
    <w:rsid w:val="00F8445C"/>
    <w:rsid w:val="00FA088D"/>
    <w:rsid w:val="00FB076D"/>
    <w:rsid w:val="00FB7672"/>
    <w:rsid w:val="00FD69D2"/>
    <w:rsid w:val="00FD7B76"/>
    <w:rsid w:val="00FF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661"/>
  </w:style>
  <w:style w:type="paragraph" w:styleId="1">
    <w:name w:val="heading 1"/>
    <w:basedOn w:val="a"/>
    <w:next w:val="a"/>
    <w:qFormat/>
    <w:rsid w:val="00E94661"/>
    <w:pPr>
      <w:keepNext/>
      <w:spacing w:before="120"/>
      <w:jc w:val="center"/>
      <w:outlineLvl w:val="0"/>
    </w:pPr>
    <w:rPr>
      <w:rFonts w:ascii="Times New Roman" w:hAnsi="Times New Roman"/>
      <w:b/>
      <w:sz w:val="28"/>
    </w:rPr>
  </w:style>
  <w:style w:type="paragraph" w:styleId="2">
    <w:name w:val="heading 2"/>
    <w:basedOn w:val="a"/>
    <w:next w:val="a"/>
    <w:qFormat/>
    <w:rsid w:val="00E94661"/>
    <w:pPr>
      <w:keepNext/>
      <w:spacing w:before="120" w:after="120"/>
      <w:ind w:left="-1361"/>
      <w:jc w:val="center"/>
      <w:outlineLvl w:val="1"/>
    </w:pPr>
    <w:rPr>
      <w:rFonts w:ascii="Times New Roman" w:hAnsi="Times New Roman"/>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4661"/>
    <w:pPr>
      <w:tabs>
        <w:tab w:val="center" w:pos="4536"/>
        <w:tab w:val="right" w:pos="9072"/>
      </w:tabs>
    </w:pPr>
  </w:style>
  <w:style w:type="character" w:styleId="a5">
    <w:name w:val="page number"/>
    <w:basedOn w:val="a0"/>
    <w:rsid w:val="00E94661"/>
  </w:style>
  <w:style w:type="paragraph" w:styleId="a6">
    <w:name w:val="Block Text"/>
    <w:basedOn w:val="a"/>
    <w:rsid w:val="00E94661"/>
    <w:pPr>
      <w:spacing w:before="240" w:line="220" w:lineRule="exact"/>
      <w:ind w:left="57" w:right="5273"/>
      <w:jc w:val="both"/>
    </w:pPr>
    <w:rPr>
      <w:noProof/>
      <w:sz w:val="28"/>
    </w:rPr>
  </w:style>
  <w:style w:type="paragraph" w:styleId="a7">
    <w:name w:val="footer"/>
    <w:basedOn w:val="a"/>
    <w:link w:val="a8"/>
    <w:rsid w:val="00E94661"/>
    <w:pPr>
      <w:tabs>
        <w:tab w:val="center" w:pos="4153"/>
        <w:tab w:val="right" w:pos="8306"/>
      </w:tabs>
    </w:pPr>
  </w:style>
  <w:style w:type="paragraph" w:customStyle="1" w:styleId="10">
    <w:name w:val="Знак1"/>
    <w:basedOn w:val="a"/>
    <w:rsid w:val="00DB61C9"/>
    <w:pPr>
      <w:widowControl w:val="0"/>
      <w:adjustRightInd w:val="0"/>
      <w:spacing w:after="160" w:line="240" w:lineRule="exact"/>
      <w:jc w:val="right"/>
    </w:pPr>
    <w:rPr>
      <w:rFonts w:ascii="Times New Roman" w:hAnsi="Times New Roman"/>
      <w:lang w:val="en-GB" w:eastAsia="en-US"/>
    </w:rPr>
  </w:style>
  <w:style w:type="table" w:styleId="a9">
    <w:name w:val="Table Grid"/>
    <w:basedOn w:val="a1"/>
    <w:rsid w:val="00DB61C9"/>
    <w:rPr>
      <w:rFonts w:cs="Tms R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6F1998"/>
    <w:pPr>
      <w:spacing w:before="30" w:after="30"/>
    </w:pPr>
    <w:rPr>
      <w:rFonts w:ascii="Arial" w:hAnsi="Arial" w:cs="Arial"/>
      <w:color w:val="332E2D"/>
      <w:spacing w:val="2"/>
      <w:sz w:val="24"/>
      <w:szCs w:val="24"/>
    </w:rPr>
  </w:style>
  <w:style w:type="character" w:customStyle="1" w:styleId="a4">
    <w:name w:val="Верхний колонтитул Знак"/>
    <w:basedOn w:val="a0"/>
    <w:link w:val="a3"/>
    <w:rsid w:val="00234463"/>
  </w:style>
  <w:style w:type="character" w:customStyle="1" w:styleId="a8">
    <w:name w:val="Нижний колонтитул Знак"/>
    <w:basedOn w:val="a0"/>
    <w:link w:val="a7"/>
    <w:rsid w:val="00234463"/>
  </w:style>
</w:styles>
</file>

<file path=word/webSettings.xml><?xml version="1.0" encoding="utf-8"?>
<w:webSettings xmlns:r="http://schemas.openxmlformats.org/officeDocument/2006/relationships" xmlns:w="http://schemas.openxmlformats.org/wordprocessingml/2006/main">
  <w:divs>
    <w:div w:id="77452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1EE514467A4E0E9A85FA7AFCABA30ED2619630DC112B980F77D99260D3951C1E35024604111BA668A7109Ay6aDB"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naumova\AppData\Local\Temp\bdttmp\37ac887c-db12-469b-9593-efeea5011c9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37ac887c-db12-469b-9593-efeea5011c96</Template>
  <TotalTime>0</TotalTime>
  <Pages>2</Pages>
  <Words>538</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Указ Губернатора</vt:lpstr>
    </vt:vector>
  </TitlesOfParts>
  <Company>Управление информационного и документационного обеспечения</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dc:title>
  <dc:creator>Наталья Николаевна Наумова</dc:creator>
  <cp:lastModifiedBy>petrachkova</cp:lastModifiedBy>
  <cp:revision>2</cp:revision>
  <cp:lastPrinted>2010-03-02T02:06:00Z</cp:lastPrinted>
  <dcterms:created xsi:type="dcterms:W3CDTF">2019-07-05T09:54:00Z</dcterms:created>
  <dcterms:modified xsi:type="dcterms:W3CDTF">2019-07-05T09:54:00Z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ac74d9f5-f49c-45f0-a276-394223af6e59</vt:lpwstr>
  </property>
</Properties>
</file>